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mc:AlternateContent>
          <mc:Choice Requires="wpg">
            <w:drawing>
              <wp:inline distB="0" distT="0" distL="114300" distR="114300">
                <wp:extent cx="1347470" cy="662940"/>
                <wp:effectExtent b="0" l="0" r="0" t="0"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672250" y="3448525"/>
                          <a:ext cx="1347470" cy="662940"/>
                          <a:chOff x="4672250" y="3448525"/>
                          <a:chExt cx="1347500" cy="662950"/>
                        </a:xfrm>
                      </wpg:grpSpPr>
                      <wpg:grpSp>
                        <wpg:cNvGrpSpPr/>
                        <wpg:grpSpPr>
                          <a:xfrm>
                            <a:off x="4672265" y="3448530"/>
                            <a:ext cx="1347470" cy="662940"/>
                            <a:chOff x="0" y="0"/>
                            <a:chExt cx="1347470" cy="6629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347450" cy="66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0" y="0"/>
                              <a:ext cx="1347470" cy="662940"/>
                            </a:xfrm>
                            <a:custGeom>
                              <a:rect b="b" l="l" r="r" t="t"/>
                              <a:pathLst>
                                <a:path extrusionOk="0" h="662940" w="1347470">
                                  <a:moveTo>
                                    <a:pt x="134747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6349"/>
                                  </a:lnTo>
                                  <a:lnTo>
                                    <a:pt x="0" y="657860"/>
                                  </a:lnTo>
                                  <a:lnTo>
                                    <a:pt x="0" y="662940"/>
                                  </a:lnTo>
                                  <a:lnTo>
                                    <a:pt x="1347470" y="662940"/>
                                  </a:lnTo>
                                  <a:lnTo>
                                    <a:pt x="1347470" y="657860"/>
                                  </a:lnTo>
                                  <a:lnTo>
                                    <a:pt x="6350" y="657860"/>
                                  </a:lnTo>
                                  <a:lnTo>
                                    <a:pt x="6350" y="6349"/>
                                  </a:lnTo>
                                  <a:lnTo>
                                    <a:pt x="1347470" y="6349"/>
                                  </a:lnTo>
                                  <a:lnTo>
                                    <a:pt x="13474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1347470" cy="662940"/>
                <wp:effectExtent b="0" l="0" r="0" t="0"/>
                <wp:docPr id="3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7470" cy="66294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33.333333333333336"/>
          <w:szCs w:val="33.333333333333336"/>
          <w:u w:val="none"/>
          <w:shd w:fill="auto" w:val="clear"/>
          <w:vertAlign w:val="superscript"/>
        </w:rPr>
        <mc:AlternateContent>
          <mc:Choice Requires="wpg">
            <w:drawing>
              <wp:inline distB="0" distT="0" distL="114300" distR="114300">
                <wp:extent cx="10544810" cy="666750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78358" y="3451388"/>
                          <a:ext cx="10535285" cy="657225"/>
                        </a:xfrm>
                        <a:custGeom>
                          <a:rect b="b" l="l" r="r" t="t"/>
                          <a:pathLst>
                            <a:path extrusionOk="0" h="657225" w="10535285">
                              <a:moveTo>
                                <a:pt x="0" y="0"/>
                              </a:moveTo>
                              <a:lnTo>
                                <a:pt x="0" y="657225"/>
                              </a:lnTo>
                              <a:lnTo>
                                <a:pt x="10535285" y="657225"/>
                              </a:lnTo>
                              <a:lnTo>
                                <a:pt x="10535285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5632.9998779296875" w:right="5629.000244140625" w:firstLine="5619.00024414062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Guía para Desarrollar los procesos Formativos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8.999999761581421" w:line="331.99999809265137"/>
                              <w:ind w:left="4288.999938964844" w:right="4286.000061035156" w:firstLine="4288.999938964844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Formato Plan de Trabajo para el Desarrollo de la Ruta de Aprendizaje</w:t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114300" distR="114300">
                <wp:extent cx="10544810" cy="666750"/>
                <wp:effectExtent b="0" l="0" r="0" t="0"/>
                <wp:docPr id="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666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416560</wp:posOffset>
            </wp:positionH>
            <wp:positionV relativeFrom="paragraph">
              <wp:posOffset>21589</wp:posOffset>
            </wp:positionV>
            <wp:extent cx="748665" cy="581025"/>
            <wp:effectExtent b="0" l="0" r="0" t="0"/>
            <wp:wrapNone/>
            <wp:docPr id="4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8665" cy="5810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277813</wp:posOffset>
                </wp:positionH>
                <wp:positionV relativeFrom="paragraph">
                  <wp:posOffset>113348</wp:posOffset>
                </wp:positionV>
                <wp:extent cx="11892280" cy="6985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262829" y="3435513"/>
                          <a:ext cx="10692000" cy="688975"/>
                        </a:xfrm>
                        <a:custGeom>
                          <a:rect b="b" l="l" r="r" t="t"/>
                          <a:pathLst>
                            <a:path extrusionOk="0" h="688975" w="11882755">
                              <a:moveTo>
                                <a:pt x="0" y="0"/>
                              </a:moveTo>
                              <a:lnTo>
                                <a:pt x="0" y="688975"/>
                              </a:lnTo>
                              <a:lnTo>
                                <a:pt x="11882755" y="688975"/>
                              </a:lnTo>
                              <a:lnTo>
                                <a:pt x="11882755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10" w:line="266.00000381469727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Concertar con el aprendiz las actividades de aprendizaje propuestas para cada resultado de aprendizaje.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99999046325684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Documentos de Referencia: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Compromiso. GFPI-G-013 Guía para desarrollar los procesos formativos V.1, GFPI-F-019_Formato_Guia_de_Aprendizaje V.2.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0000057220459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Diligenciamiento del formato: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Señor(a) instructor(a), no olvidar diligenciar número de la ficha, nombre del programa de formación, nombre de la competencia, resultados de aprendizaje, fase del proyecto.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64.99999046325684"/>
                              <w:ind w:left="101.99999809265137" w:right="0" w:firstLine="101.99999809265137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*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Nota Aclaratoria: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Solo se debe ingresar los nombres de los aprendices en estado activos, si hay aprendices en estado de deserción adjuntar el formato respectivo.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277813</wp:posOffset>
                </wp:positionH>
                <wp:positionV relativeFrom="paragraph">
                  <wp:posOffset>113348</wp:posOffset>
                </wp:positionV>
                <wp:extent cx="11892280" cy="698500"/>
                <wp:effectExtent b="0" l="0" r="0" t="0"/>
                <wp:wrapTopAndBottom distB="0" distT="0"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698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9"/>
          <w:szCs w:val="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3413175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" w:line="240" w:lineRule="auto"/>
        <w:ind w:left="26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Nombre del programa de formación: Técnico en Enfermería</w:t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4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Competencia: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415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highlight w:val="yellow"/>
          <w:rtl w:val="0"/>
        </w:rPr>
        <w:t xml:space="preserve">ASISTIR AL USUARIO EN LAS ACTIVIDADES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BÁSICAS DE ACUERDO CON CONDICIÓN, PROTOCOLOS INSTITUCIONALES Y GUÍAS DE ATENCIÓN.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360" w:firstLine="0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Resultados de Aprendizaje Alcanzar: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0" w:line="240" w:lineRule="auto"/>
        <w:ind w:left="1080" w:right="0" w:hanging="360.99999999999994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Organizar el entorno físico y emocional de la persona teniendo en cuenta principios de comunicación terapéutica, higiene, necesidades de seguridad del usuario y protocolos institucionales.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39" w:line="240" w:lineRule="auto"/>
        <w:ind w:left="1080" w:right="0" w:hanging="360.99999999999994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Valorar necesidades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físicas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y emocionales de la persona de acuerdo con su estado de salud y protocolos institucionales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41" w:line="240" w:lineRule="auto"/>
        <w:ind w:left="1080" w:right="0" w:hanging="360.999999999999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Brindar cuidados básicos de higiene, comodidad, y movilización asignados al usuario, de acuerdo con guías y protocolos establecidos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081"/>
        </w:tabs>
        <w:spacing w:after="0" w:before="41" w:line="240" w:lineRule="auto"/>
        <w:ind w:left="1080" w:right="0" w:hanging="360.9999999999999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a la persona en las actividades de nutrición y eliminación de acuerdo con su condición de salud, grado de dependencia funcional y delegación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before="12" w:lineRule="auto"/>
        <w:rPr>
          <w:b w:val="1"/>
          <w:bCs w:val="1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8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Fase del Proyecto: FASE 2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80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before="9" w:lineRule="auto"/>
        <w:rPr>
          <w:b w:val="1"/>
          <w:bCs w:val="1"/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9087.0" w:type="dxa"/>
        <w:jc w:val="left"/>
        <w:tblInd w:w="-26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  <w:tblGridChange w:id="0">
          <w:tblGrid>
            <w:gridCol w:w="984"/>
            <w:gridCol w:w="5535"/>
            <w:gridCol w:w="1418"/>
            <w:gridCol w:w="5103"/>
            <w:gridCol w:w="1701"/>
            <w:gridCol w:w="1275"/>
            <w:gridCol w:w="1512"/>
            <w:gridCol w:w="851"/>
            <w:gridCol w:w="708"/>
          </w:tblGrid>
        </w:tblGridChange>
      </w:tblGrid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Ítem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Nombre de los Aprendices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1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Número del RAP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D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Actividad de Aprendizaje (Transferencia)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Forma de entrega de la Actividad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Fecha de Entrega</w:t>
            </w:r>
          </w:p>
          <w:p w:rsidR="00000000" w:rsidDel="00000000" w:rsidP="00000000" w:rsidRDefault="00000000" w:rsidRPr="00000000" w14:paraId="00000021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(dd/mm/aa)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Entregó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Digital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Físico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NO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2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AILEEN DANIELA ARCAY TORRES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right="37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Diligenciamiento de la lista de chequeo de practica Básicas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SOFIA OSORIOS CORRALES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4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LAURA YALITZA RIVAS RIVERA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LEIDY MABELLY CAICEDO HIDROBO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5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LINEY DAYANA BONILLA MOSQUERA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LIZETH DANIELA DIAZ SINISTERRA</w:t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LUISA FERNANDA VALENCIA SALAZAR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7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MAIRA ALEJANDRA MURILLO MOSQUERA</w:t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CAMILA GOMEZ OSORNO</w:t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8B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MARIA LIZETH ANGULO CORTES</w:t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MIGUEL ADRIAN MORENO TABARES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9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9D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NATHALIA GARCIA MUÑOZ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 VANESA VIAFARA BRICHE</w:t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A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AF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NICOLAS ORTEGA MUÑOZ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B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NICOLE SOFIA MORENO CRUZ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E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16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1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PAOLA ANDREA BETANCOURT MONTEALEGRE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17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C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RUBY CAMILA SOLIS SINISTERRA</w:t>
            </w:r>
          </w:p>
        </w:tc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18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3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SALOME MONCAYO OVIEDO</w:t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19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D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ALEJANDRA HOLGUIN HERRERA</w:t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0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20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SARA JULIETH PATIÑO ORTIZ</w:t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9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A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E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D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21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E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VALENTINA CASTAÑEDA TOBON</w:t>
            </w:r>
          </w:p>
        </w:tc>
        <w:tc>
          <w:tcPr/>
          <w:p w:rsidR="00000000" w:rsidDel="00000000" w:rsidP="00000000" w:rsidRDefault="00000000" w:rsidRPr="00000000" w14:paraId="000000EF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2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3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6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F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VALERIA CHILITO CHILITO</w:t>
            </w:r>
          </w:p>
        </w:tc>
        <w:tc>
          <w:tcPr/>
          <w:p w:rsidR="00000000" w:rsidDel="00000000" w:rsidP="00000000" w:rsidRDefault="00000000" w:rsidRPr="00000000" w14:paraId="000000F8">
            <w:pPr>
              <w:rPr/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B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C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0FE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F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VALERY THALIANA QUIROGA LOPEZ</w:t>
            </w:r>
          </w:p>
        </w:tc>
        <w:tc>
          <w:tcPr/>
          <w:p w:rsidR="00000000" w:rsidDel="00000000" w:rsidP="00000000" w:rsidRDefault="00000000" w:rsidRPr="00000000" w14:paraId="0000010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4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7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8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09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YENNIFER PAOLA IMBAQUIN</w:t>
            </w:r>
          </w:p>
        </w:tc>
        <w:tc>
          <w:tcPr/>
          <w:p w:rsidR="00000000" w:rsidDel="00000000" w:rsidP="00000000" w:rsidRDefault="00000000" w:rsidRPr="00000000" w14:paraId="0000010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D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0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1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1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ZOE MADELYNE BARRETO NASCAN</w:t>
            </w:r>
          </w:p>
        </w:tc>
        <w:tc>
          <w:tcPr/>
          <w:p w:rsidR="00000000" w:rsidDel="00000000" w:rsidP="00000000" w:rsidRDefault="00000000" w:rsidRPr="00000000" w14:paraId="0000011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6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30/05/2026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9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A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C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1F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3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5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 al 6</w:t>
            </w:r>
          </w:p>
        </w:tc>
        <w:tc>
          <w:tcPr/>
          <w:p w:rsidR="00000000" w:rsidDel="00000000" w:rsidP="00000000" w:rsidRDefault="00000000" w:rsidRPr="00000000" w14:paraId="000001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8">
            <w:pPr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x</w:t>
            </w:r>
          </w:p>
        </w:tc>
        <w:tc>
          <w:tcPr/>
          <w:p w:rsidR="00000000" w:rsidDel="00000000" w:rsidP="00000000" w:rsidRDefault="00000000" w:rsidRPr="00000000" w14:paraId="000001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C">
      <w:pPr>
        <w:rPr>
          <w:rFonts w:ascii="Times New Roman" w:cs="Times New Roman" w:eastAsia="Times New Roman" w:hAnsi="Times New Roman"/>
          <w:sz w:val="20"/>
          <w:szCs w:val="20"/>
        </w:rPr>
        <w:sectPr>
          <w:pgSz w:h="12240" w:w="20160" w:orient="landscape"/>
          <w:pgMar w:bottom="280" w:top="680" w:left="460" w:right="60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before="9" w:lineRule="auto"/>
        <w:rPr>
          <w:b w:val="1"/>
          <w:bCs w:val="1"/>
          <w:sz w:val="18"/>
          <w:szCs w:val="18"/>
        </w:rPr>
      </w:pPr>
      <w:bookmarkStart w:colFirst="0" w:colLast="0" w:name="_heading=h.1s6saxmkuncr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before="9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ab/>
        <w:tab/>
        <w:tab/>
      </w:r>
      <w:r w:rsidDel="00000000" w:rsidR="00000000" w:rsidRPr="00000000">
        <w:rPr>
          <w:b w:val="1"/>
          <w:bCs w:val="1"/>
          <w:sz w:val="18"/>
          <w:szCs w:val="18"/>
        </w:rPr>
        <w:drawing>
          <wp:inline distB="0" distT="0" distL="0" distR="0">
            <wp:extent cx="1487116" cy="314582"/>
            <wp:effectExtent b="0" l="0" r="0" t="0"/>
            <wp:docPr descr="Un dibujo de una persona&#10;&#10;Descripción generada automáticamente con confianza baja" id="5" name="image2.png"/>
            <a:graphic>
              <a:graphicData uri="http://schemas.openxmlformats.org/drawingml/2006/picture">
                <pic:pic>
                  <pic:nvPicPr>
                    <pic:cNvPr descr="Un dibujo de una persona&#10;&#10;Descripción generada automáticamente con confianza baja"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Firma Instructor (es):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1755" w:right="0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DIEGO FERNANDO GARCIA </w:t>
      </w:r>
    </w:p>
    <w:p w:rsidR="00000000" w:rsidDel="00000000" w:rsidP="00000000" w:rsidRDefault="00000000" w:rsidRPr="00000000" w14:paraId="00000133">
      <w:pPr>
        <w:spacing w:before="56" w:line="398" w:lineRule="auto"/>
        <w:ind w:left="1705" w:right="14646" w:firstLine="50"/>
        <w:rPr/>
      </w:pPr>
      <w:r w:rsidDel="00000000" w:rsidR="00000000" w:rsidRPr="00000000">
        <w:rPr>
          <w:rtl w:val="0"/>
        </w:rPr>
        <w:t xml:space="preserve"> Cc 16377001</w:t>
      </w:r>
    </w:p>
    <w:sectPr>
      <w:type w:val="nextPage"/>
      <w:pgSz w:h="12240" w:w="20160" w:orient="landscape"/>
      <w:pgMar w:bottom="280" w:top="420" w:left="460" w:right="60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080" w:hanging="360"/>
      </w:pPr>
      <w:rPr>
        <w:b w:val="1"/>
        <w:bCs w:val="1"/>
      </w:rPr>
    </w:lvl>
    <w:lvl w:ilvl="1">
      <w:start w:val="0"/>
      <w:numFmt w:val="bullet"/>
      <w:lvlText w:val="•"/>
      <w:lvlJc w:val="left"/>
      <w:pPr>
        <w:ind w:left="2882" w:hanging="360"/>
      </w:pPr>
      <w:rPr/>
    </w:lvl>
    <w:lvl w:ilvl="2">
      <w:start w:val="0"/>
      <w:numFmt w:val="bullet"/>
      <w:lvlText w:val="•"/>
      <w:lvlJc w:val="left"/>
      <w:pPr>
        <w:ind w:left="4684" w:hanging="360"/>
      </w:pPr>
      <w:rPr/>
    </w:lvl>
    <w:lvl w:ilvl="3">
      <w:start w:val="0"/>
      <w:numFmt w:val="bullet"/>
      <w:lvlText w:val="•"/>
      <w:lvlJc w:val="left"/>
      <w:pPr>
        <w:ind w:left="6486" w:hanging="360"/>
      </w:pPr>
      <w:rPr/>
    </w:lvl>
    <w:lvl w:ilvl="4">
      <w:start w:val="0"/>
      <w:numFmt w:val="bullet"/>
      <w:lvlText w:val="•"/>
      <w:lvlJc w:val="left"/>
      <w:pPr>
        <w:ind w:left="8288" w:hanging="360"/>
      </w:pPr>
      <w:rPr/>
    </w:lvl>
    <w:lvl w:ilvl="5">
      <w:start w:val="0"/>
      <w:numFmt w:val="bullet"/>
      <w:lvlText w:val="•"/>
      <w:lvlJc w:val="left"/>
      <w:pPr>
        <w:ind w:left="10090" w:hanging="360"/>
      </w:pPr>
      <w:rPr/>
    </w:lvl>
    <w:lvl w:ilvl="6">
      <w:start w:val="0"/>
      <w:numFmt w:val="bullet"/>
      <w:lvlText w:val="•"/>
      <w:lvlJc w:val="left"/>
      <w:pPr>
        <w:ind w:left="11892" w:hanging="360"/>
      </w:pPr>
      <w:rPr/>
    </w:lvl>
    <w:lvl w:ilvl="7">
      <w:start w:val="0"/>
      <w:numFmt w:val="bullet"/>
      <w:lvlText w:val="•"/>
      <w:lvlJc w:val="left"/>
      <w:pPr>
        <w:ind w:left="13694" w:hanging="360"/>
      </w:pPr>
      <w:rPr/>
    </w:lvl>
    <w:lvl w:ilvl="8">
      <w:start w:val="0"/>
      <w:numFmt w:val="bullet"/>
      <w:lvlText w:val="•"/>
      <w:lvlJc w:val="left"/>
      <w:pPr>
        <w:ind w:left="15496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ind w:left="4289" w:right="4286" w:hanging="13.999999999999773"/>
      <w:jc w:val="center"/>
    </w:pPr>
    <w:rPr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3wozW4du9xntZQq5937ZL2rzUQ==">CgMxLjAyDmguMXM2c2F4bWt1bmNyOAByITFNVU1LbGtyME1hSjRqbGtOejNtT19qM1p3NzJqUVBQSw==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2023-05-14T00:00:00Z</vt:lpwstr>
  </property>
  <property fmtid="{D5CDD505-2E9C-101B-9397-08002B2CF9AE}" pid="3" name="Creator">
    <vt:lpwstr>Microsoft® Word para Microsoft 365</vt:lpwstr>
  </property>
  <property fmtid="{D5CDD505-2E9C-101B-9397-08002B2CF9AE}" pid="4" name="LastSaved">
    <vt:lpwstr>2023-05-15T00:00:00Z</vt:lpwstr>
  </property>
</Properties>
</file>